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7C44C" w14:textId="77777777" w:rsidR="003E225F" w:rsidRPr="009669DB" w:rsidRDefault="003E225F" w:rsidP="003E225F">
      <w:pPr>
        <w:rPr>
          <w:rFonts w:ascii="Arial" w:hAnsi="Arial" w:cs="Arial"/>
          <w:b/>
          <w:bCs/>
          <w:sz w:val="28"/>
          <w:szCs w:val="28"/>
        </w:rPr>
      </w:pPr>
    </w:p>
    <w:p w14:paraId="14425774" w14:textId="77777777" w:rsidR="003E225F" w:rsidRPr="009669DB" w:rsidRDefault="003E225F" w:rsidP="003E225F">
      <w:pPr>
        <w:jc w:val="center"/>
        <w:rPr>
          <w:rFonts w:ascii="Arial" w:hAnsi="Arial" w:cs="Arial"/>
          <w:sz w:val="22"/>
          <w:szCs w:val="22"/>
        </w:rPr>
      </w:pPr>
      <w:r w:rsidRPr="009669DB">
        <w:rPr>
          <w:rFonts w:ascii="Arial" w:hAnsi="Arial" w:cs="Arial"/>
          <w:b/>
          <w:bCs/>
          <w:sz w:val="28"/>
          <w:szCs w:val="28"/>
        </w:rPr>
        <w:t>ADEDOYIN ADESINA</w:t>
      </w:r>
      <w:r w:rsidRPr="009669DB">
        <w:rPr>
          <w:rFonts w:ascii="Arial" w:hAnsi="Arial" w:cs="Arial"/>
          <w:b/>
          <w:bCs/>
          <w:sz w:val="29"/>
          <w:szCs w:val="29"/>
        </w:rPr>
        <w:t xml:space="preserve"> </w:t>
      </w:r>
      <w:r w:rsidRPr="009669DB">
        <w:rPr>
          <w:rFonts w:ascii="Arial" w:hAnsi="Arial" w:cs="Arial"/>
          <w:sz w:val="22"/>
          <w:szCs w:val="22"/>
        </w:rPr>
        <w:t>(BDS, MSc, ICP-APM)</w:t>
      </w:r>
    </w:p>
    <w:p w14:paraId="5021A753" w14:textId="77777777" w:rsidR="003E225F" w:rsidRPr="009669DB" w:rsidRDefault="003E225F" w:rsidP="003E225F">
      <w:pPr>
        <w:jc w:val="center"/>
        <w:rPr>
          <w:rFonts w:ascii="Arial" w:hAnsi="Arial" w:cs="Arial"/>
          <w:sz w:val="25"/>
          <w:szCs w:val="25"/>
        </w:rPr>
      </w:pPr>
      <w:r w:rsidRPr="009669DB">
        <w:rPr>
          <w:rFonts w:ascii="Arial" w:hAnsi="Arial" w:cs="Arial"/>
          <w:sz w:val="25"/>
          <w:szCs w:val="25"/>
        </w:rPr>
        <w:t xml:space="preserve">343 881 9587 | </w:t>
      </w:r>
      <w:hyperlink r:id="rId5" w:history="1">
        <w:r w:rsidRPr="009669DB">
          <w:rPr>
            <w:rStyle w:val="Hyperlink"/>
            <w:rFonts w:ascii="Arial" w:hAnsi="Arial" w:cs="Arial"/>
            <w:sz w:val="25"/>
            <w:szCs w:val="25"/>
          </w:rPr>
          <w:t>adedoyincadesina@gmail.com</w:t>
        </w:r>
      </w:hyperlink>
      <w:r w:rsidRPr="009669DB">
        <w:rPr>
          <w:rFonts w:ascii="Arial" w:hAnsi="Arial" w:cs="Arial"/>
          <w:sz w:val="25"/>
          <w:szCs w:val="25"/>
        </w:rPr>
        <w:t xml:space="preserve"> |</w:t>
      </w:r>
      <w:r w:rsidRPr="009669DB">
        <w:rPr>
          <w:rFonts w:ascii="Arial" w:hAnsi="Arial" w:cs="Arial"/>
        </w:rPr>
        <w:t xml:space="preserve"> </w:t>
      </w:r>
      <w:r w:rsidRPr="009669DB">
        <w:rPr>
          <w:rFonts w:ascii="Arial" w:hAnsi="Arial" w:cs="Arial"/>
          <w:sz w:val="25"/>
          <w:szCs w:val="25"/>
        </w:rPr>
        <w:t>Ottawa, Canada</w:t>
      </w:r>
    </w:p>
    <w:p w14:paraId="361CFF1C" w14:textId="77777777" w:rsidR="003E225F" w:rsidRPr="009669DB" w:rsidRDefault="003E225F" w:rsidP="003E225F">
      <w:pPr>
        <w:rPr>
          <w:rFonts w:ascii="Arial" w:hAnsi="Arial" w:cs="Arial"/>
          <w:sz w:val="23"/>
          <w:szCs w:val="23"/>
        </w:rPr>
      </w:pPr>
      <w:r w:rsidRPr="009669DB">
        <w:rPr>
          <w:rFonts w:ascii="Arial" w:hAnsi="Arial" w:cs="Arial"/>
          <w:noProof/>
          <w:sz w:val="23"/>
          <w:szCs w:val="23"/>
        </w:rPr>
        <mc:AlternateContent>
          <mc:Choice Requires="wps">
            <w:drawing>
              <wp:anchor distT="0" distB="0" distL="114300" distR="114300" simplePos="0" relativeHeight="251659264" behindDoc="0" locked="0" layoutInCell="1" allowOverlap="1" wp14:anchorId="70172461" wp14:editId="42DBA1F0">
                <wp:simplePos x="0" y="0"/>
                <wp:positionH relativeFrom="column">
                  <wp:posOffset>33494</wp:posOffset>
                </wp:positionH>
                <wp:positionV relativeFrom="paragraph">
                  <wp:posOffset>14661</wp:posOffset>
                </wp:positionV>
                <wp:extent cx="6701742" cy="0"/>
                <wp:effectExtent l="0" t="0" r="17145" b="12700"/>
                <wp:wrapNone/>
                <wp:docPr id="3" name="Straight Connector 3"/>
                <wp:cNvGraphicFramePr/>
                <a:graphic xmlns:a="http://schemas.openxmlformats.org/drawingml/2006/main">
                  <a:graphicData uri="http://schemas.microsoft.com/office/word/2010/wordprocessingShape">
                    <wps:wsp>
                      <wps:cNvCnPr/>
                      <wps:spPr>
                        <a:xfrm>
                          <a:off x="0" y="0"/>
                          <a:ext cx="670174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FCE1879"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65pt,1.15pt" to="530.35pt,1.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" strokecolor="black [3200]" strokeweight=".5pt">
                <v:stroke joinstyle="miter"/>
              </v:line>
            </w:pict>
          </mc:Fallback>
        </mc:AlternateContent>
      </w:r>
    </w:p>
    <w:p w14:paraId="1173947D" w14:textId="77777777" w:rsidR="003E225F" w:rsidRPr="009669DB" w:rsidRDefault="003E225F" w:rsidP="003E225F">
      <w:pPr>
        <w:rPr>
          <w:rFonts w:ascii="Arial" w:hAnsi="Arial" w:cs="Arial"/>
          <w:b/>
          <w:bCs/>
          <w:sz w:val="25"/>
          <w:szCs w:val="25"/>
          <w:u w:val="single"/>
        </w:rPr>
      </w:pPr>
    </w:p>
    <w:p w14:paraId="1A14458C" w14:textId="77777777" w:rsidR="003E225F" w:rsidRPr="009669DB" w:rsidRDefault="003E225F" w:rsidP="003E225F">
      <w:pPr>
        <w:rPr>
          <w:rFonts w:ascii="Arial" w:hAnsi="Arial" w:cs="Arial"/>
          <w:b/>
          <w:bCs/>
          <w:sz w:val="25"/>
          <w:szCs w:val="25"/>
          <w:u w:val="single"/>
        </w:rPr>
      </w:pPr>
      <w:r w:rsidRPr="009669DB">
        <w:rPr>
          <w:rFonts w:ascii="Arial" w:hAnsi="Arial" w:cs="Arial"/>
          <w:b/>
          <w:bCs/>
          <w:sz w:val="25"/>
          <w:szCs w:val="25"/>
          <w:u w:val="single"/>
        </w:rPr>
        <w:t>Professional Summary</w:t>
      </w:r>
    </w:p>
    <w:p w14:paraId="16BCBFF0" w14:textId="77777777" w:rsidR="003E225F" w:rsidRPr="009669DB" w:rsidRDefault="003E225F" w:rsidP="003E225F">
      <w:pPr>
        <w:rPr>
          <w:rFonts w:ascii="Arial" w:hAnsi="Arial" w:cs="Arial"/>
          <w:sz w:val="23"/>
          <w:szCs w:val="23"/>
        </w:rPr>
      </w:pPr>
    </w:p>
    <w:p w14:paraId="621C16E1" w14:textId="77777777" w:rsidR="003E225F" w:rsidRPr="009669DB" w:rsidRDefault="003E225F" w:rsidP="003E225F">
      <w:pPr>
        <w:rPr>
          <w:rFonts w:ascii="Arial" w:hAnsi="Arial" w:cs="Arial"/>
          <w:sz w:val="23"/>
          <w:szCs w:val="23"/>
        </w:rPr>
      </w:pPr>
      <w:r w:rsidRPr="009669DB">
        <w:rPr>
          <w:rFonts w:ascii="Arial" w:hAnsi="Arial" w:cs="Arial"/>
          <w:sz w:val="23"/>
          <w:szCs w:val="23"/>
        </w:rPr>
        <w:t xml:space="preserve">Strategic senior manager specializing in large-scale IT infrastructure modernization within complex public sector environments. Proven track record delivering technology programs embedded in major construction and refurbishment projects across government and healthcare systems in Canada, the UK, and South Africa. Expert in PMO governance, multimedia and security systems integration, and stakeholder orchestration in </w:t>
      </w:r>
      <w:r w:rsidRPr="00E177C3">
        <w:rPr>
          <w:rFonts w:ascii="Arial" w:hAnsi="Arial" w:cs="Arial"/>
          <w:sz w:val="23"/>
          <w:szCs w:val="23"/>
        </w:rPr>
        <w:t xml:space="preserve">historic </w:t>
      </w:r>
      <w:r w:rsidRPr="009669DB">
        <w:rPr>
          <w:rFonts w:ascii="Arial" w:hAnsi="Arial" w:cs="Arial"/>
          <w:sz w:val="23"/>
          <w:szCs w:val="23"/>
        </w:rPr>
        <w:t>and politically sensitive settings. Known for transforming multi-stakeholder portfolios into efficient, secure, and sustainable solutions that align technology with institutional continuity.</w:t>
      </w:r>
    </w:p>
    <w:p w14:paraId="6AA69485" w14:textId="77777777" w:rsidR="003E225F" w:rsidRPr="009669DB" w:rsidRDefault="003E225F" w:rsidP="003E225F">
      <w:pPr>
        <w:rPr>
          <w:rFonts w:ascii="Arial" w:hAnsi="Arial" w:cs="Arial"/>
          <w:b/>
          <w:bCs/>
          <w:sz w:val="25"/>
          <w:szCs w:val="25"/>
          <w:u w:val="single"/>
        </w:rPr>
      </w:pPr>
    </w:p>
    <w:p w14:paraId="139CA9E8" w14:textId="77777777" w:rsidR="003E225F" w:rsidRPr="009669DB" w:rsidRDefault="003E225F" w:rsidP="003E225F">
      <w:pPr>
        <w:rPr>
          <w:rFonts w:ascii="Arial" w:hAnsi="Arial" w:cs="Arial"/>
          <w:b/>
          <w:bCs/>
          <w:sz w:val="25"/>
          <w:szCs w:val="25"/>
          <w:u w:val="single"/>
        </w:rPr>
      </w:pPr>
      <w:r w:rsidRPr="009669DB">
        <w:rPr>
          <w:rFonts w:ascii="Arial" w:hAnsi="Arial" w:cs="Arial"/>
          <w:b/>
          <w:bCs/>
          <w:sz w:val="25"/>
          <w:szCs w:val="25"/>
          <w:u w:val="single"/>
        </w:rPr>
        <w:t>Areas of Expertise</w:t>
      </w:r>
    </w:p>
    <w:p w14:paraId="7C2ED8DB" w14:textId="77777777" w:rsidR="003E225F" w:rsidRPr="009669DB" w:rsidRDefault="003E225F" w:rsidP="003E225F">
      <w:pPr>
        <w:pStyle w:val="ListParagraph"/>
        <w:rPr>
          <w:rFonts w:ascii="Arial" w:hAnsi="Arial" w:cs="Arial"/>
          <w:sz w:val="23"/>
          <w:szCs w:val="23"/>
        </w:rPr>
      </w:pPr>
    </w:p>
    <w:p w14:paraId="2C4256E0" w14:textId="77777777" w:rsidR="003E225F" w:rsidRPr="009669DB" w:rsidRDefault="003E225F" w:rsidP="003E225F">
      <w:pPr>
        <w:rPr>
          <w:rFonts w:ascii="Arial" w:eastAsia="Times New Roman" w:hAnsi="Arial" w:cs="Arial"/>
          <w:sz w:val="23"/>
          <w:szCs w:val="23"/>
          <w:lang w:val="en-US"/>
        </w:rPr>
      </w:pPr>
      <w:r w:rsidRPr="009669DB">
        <w:rPr>
          <w:rFonts w:ascii="Arial" w:eastAsia="Times New Roman" w:hAnsi="Arial" w:cs="Arial"/>
          <w:sz w:val="23"/>
          <w:szCs w:val="23"/>
          <w:lang w:val="en-US"/>
        </w:rPr>
        <w:t>Project &amp; Program Management</w:t>
      </w:r>
    </w:p>
    <w:p w14:paraId="080B9909" w14:textId="77777777" w:rsidR="003E225F" w:rsidRPr="009669DB" w:rsidRDefault="003E225F" w:rsidP="003E225F">
      <w:pPr>
        <w:rPr>
          <w:rFonts w:ascii="Arial" w:eastAsia="Times New Roman" w:hAnsi="Arial" w:cs="Arial"/>
          <w:sz w:val="23"/>
          <w:szCs w:val="23"/>
          <w:lang w:val="en-US"/>
        </w:rPr>
      </w:pPr>
      <w:r w:rsidRPr="009669DB">
        <w:rPr>
          <w:rFonts w:ascii="Arial" w:eastAsia="Times New Roman" w:hAnsi="Arial" w:cs="Arial"/>
          <w:sz w:val="23"/>
          <w:szCs w:val="23"/>
          <w:lang w:val="en-US"/>
        </w:rPr>
        <w:t>IT Infrastructure &amp; Construction Integration</w:t>
      </w:r>
    </w:p>
    <w:p w14:paraId="3FFA9096" w14:textId="77777777" w:rsidR="003E225F" w:rsidRPr="009669DB" w:rsidRDefault="003E225F" w:rsidP="003E225F">
      <w:pPr>
        <w:rPr>
          <w:rFonts w:ascii="Arial" w:eastAsia="Times New Roman" w:hAnsi="Arial" w:cs="Arial"/>
          <w:sz w:val="23"/>
          <w:szCs w:val="23"/>
          <w:lang w:val="en-US"/>
        </w:rPr>
      </w:pPr>
      <w:r w:rsidRPr="009669DB">
        <w:rPr>
          <w:rFonts w:ascii="Arial" w:eastAsia="Times New Roman" w:hAnsi="Arial" w:cs="Arial"/>
          <w:sz w:val="23"/>
          <w:szCs w:val="23"/>
          <w:lang w:val="en-US"/>
        </w:rPr>
        <w:t>PMO Leadership &amp; Governance</w:t>
      </w:r>
    </w:p>
    <w:p w14:paraId="0A89ABAE" w14:textId="77777777" w:rsidR="003E225F" w:rsidRPr="009669DB" w:rsidRDefault="003E225F" w:rsidP="003E225F">
      <w:pPr>
        <w:rPr>
          <w:rFonts w:ascii="Arial" w:eastAsia="Times New Roman" w:hAnsi="Arial" w:cs="Arial"/>
          <w:sz w:val="23"/>
          <w:szCs w:val="23"/>
          <w:lang w:val="en-US"/>
        </w:rPr>
      </w:pPr>
      <w:r w:rsidRPr="009669DB">
        <w:rPr>
          <w:rFonts w:ascii="Arial" w:eastAsia="Times New Roman" w:hAnsi="Arial" w:cs="Arial"/>
          <w:sz w:val="23"/>
          <w:szCs w:val="23"/>
          <w:lang w:val="en-US"/>
        </w:rPr>
        <w:t>Multimedia &amp; AV Systems</w:t>
      </w:r>
    </w:p>
    <w:p w14:paraId="5E8BD5E0" w14:textId="77777777" w:rsidR="003E225F" w:rsidRPr="009669DB" w:rsidRDefault="003E225F" w:rsidP="003E225F">
      <w:pPr>
        <w:rPr>
          <w:rFonts w:ascii="Arial" w:eastAsia="Times New Roman" w:hAnsi="Arial" w:cs="Arial"/>
          <w:sz w:val="23"/>
          <w:szCs w:val="23"/>
          <w:lang w:val="en-US"/>
        </w:rPr>
      </w:pPr>
      <w:r w:rsidRPr="009669DB">
        <w:rPr>
          <w:rFonts w:ascii="Arial" w:eastAsia="Times New Roman" w:hAnsi="Arial" w:cs="Arial"/>
          <w:sz w:val="23"/>
          <w:szCs w:val="23"/>
          <w:lang w:val="en-US"/>
        </w:rPr>
        <w:t>Physical Security Integration</w:t>
      </w:r>
    </w:p>
    <w:p w14:paraId="3598DDE6" w14:textId="77777777" w:rsidR="003E225F" w:rsidRPr="009669DB" w:rsidRDefault="003E225F" w:rsidP="003E225F">
      <w:pPr>
        <w:rPr>
          <w:rFonts w:ascii="Arial" w:eastAsia="Times New Roman" w:hAnsi="Arial" w:cs="Arial"/>
          <w:sz w:val="23"/>
          <w:szCs w:val="23"/>
          <w:lang w:val="en-US"/>
        </w:rPr>
      </w:pPr>
      <w:r w:rsidRPr="009669DB">
        <w:rPr>
          <w:rFonts w:ascii="Arial" w:eastAsia="Times New Roman" w:hAnsi="Arial" w:cs="Arial"/>
          <w:sz w:val="23"/>
          <w:szCs w:val="23"/>
          <w:lang w:val="en-US"/>
        </w:rPr>
        <w:t>Risk &amp; Performance Management</w:t>
      </w:r>
    </w:p>
    <w:p w14:paraId="44858D22" w14:textId="77777777" w:rsidR="003E225F" w:rsidRPr="009669DB" w:rsidRDefault="003E225F" w:rsidP="003E225F">
      <w:pPr>
        <w:rPr>
          <w:rFonts w:ascii="Arial" w:eastAsia="Times New Roman" w:hAnsi="Arial" w:cs="Arial"/>
          <w:sz w:val="23"/>
          <w:szCs w:val="23"/>
          <w:lang w:val="en-US"/>
        </w:rPr>
      </w:pPr>
      <w:r w:rsidRPr="009669DB">
        <w:rPr>
          <w:rFonts w:ascii="Arial" w:eastAsia="Times New Roman" w:hAnsi="Arial" w:cs="Arial"/>
          <w:sz w:val="23"/>
          <w:szCs w:val="23"/>
          <w:lang w:val="en-US"/>
        </w:rPr>
        <w:t>Multi-Stakeholder Environments</w:t>
      </w:r>
    </w:p>
    <w:p w14:paraId="52841D41" w14:textId="77777777" w:rsidR="003E225F" w:rsidRPr="009669DB" w:rsidRDefault="003E225F" w:rsidP="003E225F">
      <w:pPr>
        <w:rPr>
          <w:rFonts w:ascii="Arial" w:eastAsia="Times New Roman" w:hAnsi="Arial" w:cs="Arial"/>
          <w:sz w:val="23"/>
          <w:szCs w:val="23"/>
          <w:lang w:val="en-US"/>
        </w:rPr>
      </w:pPr>
      <w:r w:rsidRPr="009669DB">
        <w:rPr>
          <w:rFonts w:ascii="Arial" w:eastAsia="Times New Roman" w:hAnsi="Arial" w:cs="Arial"/>
          <w:sz w:val="23"/>
          <w:szCs w:val="23"/>
          <w:lang w:val="en-US"/>
        </w:rPr>
        <w:t>Cross-Functional Team Leadership</w:t>
      </w:r>
    </w:p>
    <w:p w14:paraId="31632087" w14:textId="77777777" w:rsidR="003E225F" w:rsidRPr="009669DB" w:rsidRDefault="003E225F" w:rsidP="003E225F">
      <w:pPr>
        <w:rPr>
          <w:rFonts w:ascii="Arial" w:eastAsia="Times New Roman" w:hAnsi="Arial" w:cs="Arial"/>
          <w:sz w:val="23"/>
          <w:szCs w:val="23"/>
          <w:lang w:val="en-US"/>
        </w:rPr>
      </w:pPr>
      <w:r w:rsidRPr="009669DB">
        <w:rPr>
          <w:rFonts w:ascii="Arial" w:eastAsia="Times New Roman" w:hAnsi="Arial" w:cs="Arial"/>
          <w:sz w:val="23"/>
          <w:szCs w:val="23"/>
          <w:lang w:val="en-US"/>
        </w:rPr>
        <w:t>Data Analytics &amp; Forecasting</w:t>
      </w:r>
    </w:p>
    <w:p w14:paraId="42E3B3AF" w14:textId="77777777" w:rsidR="003E225F" w:rsidRPr="009669DB" w:rsidRDefault="003E225F" w:rsidP="003E225F">
      <w:pPr>
        <w:rPr>
          <w:rFonts w:ascii="Arial" w:eastAsia="Times New Roman" w:hAnsi="Arial" w:cs="Arial"/>
          <w:sz w:val="23"/>
          <w:szCs w:val="23"/>
          <w:lang w:val="en-US"/>
        </w:rPr>
      </w:pPr>
      <w:r w:rsidRPr="009669DB">
        <w:rPr>
          <w:rFonts w:ascii="Arial" w:eastAsia="Times New Roman" w:hAnsi="Arial" w:cs="Arial"/>
          <w:sz w:val="23"/>
          <w:szCs w:val="23"/>
          <w:lang w:val="en-US"/>
        </w:rPr>
        <w:t>Change &amp; Transformation Strategy</w:t>
      </w:r>
    </w:p>
    <w:p w14:paraId="347115D8" w14:textId="77777777" w:rsidR="003E225F" w:rsidRDefault="003E225F" w:rsidP="003E225F">
      <w:pPr>
        <w:rPr>
          <w:rFonts w:ascii="Arial" w:eastAsia="Times New Roman" w:hAnsi="Arial" w:cs="Arial"/>
          <w:sz w:val="23"/>
          <w:szCs w:val="23"/>
          <w:lang w:val="en-US"/>
        </w:rPr>
      </w:pPr>
      <w:r w:rsidRPr="00A8732A">
        <w:rPr>
          <w:rFonts w:ascii="Arial" w:eastAsia="Times New Roman" w:hAnsi="Arial" w:cs="Arial"/>
          <w:sz w:val="23"/>
          <w:szCs w:val="23"/>
          <w:lang w:val="en-US"/>
        </w:rPr>
        <w:t>Historic Building Projects</w:t>
      </w:r>
    </w:p>
    <w:p w14:paraId="715FCE11" w14:textId="77777777" w:rsidR="003E225F" w:rsidRPr="009669DB" w:rsidRDefault="003E225F" w:rsidP="003E225F">
      <w:pPr>
        <w:rPr>
          <w:rFonts w:ascii="Arial" w:eastAsia="Times New Roman" w:hAnsi="Arial" w:cs="Arial"/>
          <w:sz w:val="23"/>
          <w:szCs w:val="23"/>
          <w:lang w:val="en-US"/>
        </w:rPr>
      </w:pPr>
      <w:r w:rsidRPr="00A8732A">
        <w:rPr>
          <w:rFonts w:ascii="Arial" w:eastAsia="Times New Roman" w:hAnsi="Arial" w:cs="Arial"/>
          <w:sz w:val="23"/>
          <w:szCs w:val="23"/>
          <w:lang w:val="en-US"/>
        </w:rPr>
        <w:t>Procurement &amp; Vendor Management</w:t>
      </w:r>
    </w:p>
    <w:p w14:paraId="037150C6" w14:textId="77777777" w:rsidR="003E225F" w:rsidRPr="009669DB" w:rsidRDefault="003E225F" w:rsidP="003E225F">
      <w:pPr>
        <w:rPr>
          <w:rFonts w:ascii="Arial" w:eastAsia="Times New Roman" w:hAnsi="Arial" w:cs="Arial"/>
          <w:sz w:val="23"/>
          <w:szCs w:val="23"/>
          <w:lang w:val="en-US"/>
        </w:rPr>
      </w:pPr>
      <w:r w:rsidRPr="009669DB">
        <w:rPr>
          <w:rFonts w:ascii="Arial" w:eastAsia="Times New Roman" w:hAnsi="Arial" w:cs="Arial"/>
          <w:sz w:val="23"/>
          <w:szCs w:val="23"/>
          <w:lang w:val="en-US"/>
        </w:rPr>
        <w:t>Agile &amp; Prince2 Delivery</w:t>
      </w:r>
    </w:p>
    <w:p w14:paraId="2D34734E" w14:textId="77777777" w:rsidR="003E225F" w:rsidRPr="009669DB" w:rsidRDefault="003E225F" w:rsidP="003E225F">
      <w:pPr>
        <w:rPr>
          <w:rFonts w:ascii="Arial" w:hAnsi="Arial" w:cs="Arial"/>
          <w:sz w:val="23"/>
          <w:szCs w:val="23"/>
        </w:rPr>
      </w:pPr>
    </w:p>
    <w:p w14:paraId="503833BA" w14:textId="77777777" w:rsidR="003E225F" w:rsidRPr="009669DB" w:rsidRDefault="003E225F" w:rsidP="003E225F">
      <w:pPr>
        <w:rPr>
          <w:rFonts w:ascii="Arial" w:hAnsi="Arial" w:cs="Arial"/>
          <w:sz w:val="23"/>
          <w:szCs w:val="23"/>
        </w:rPr>
      </w:pPr>
    </w:p>
    <w:p w14:paraId="17254FD9" w14:textId="77777777" w:rsidR="003E225F" w:rsidRPr="009669DB" w:rsidRDefault="003E225F" w:rsidP="003E225F">
      <w:pPr>
        <w:rPr>
          <w:rFonts w:ascii="Arial" w:hAnsi="Arial" w:cs="Arial"/>
          <w:b/>
          <w:bCs/>
          <w:sz w:val="25"/>
          <w:szCs w:val="25"/>
          <w:u w:val="single"/>
        </w:rPr>
      </w:pPr>
      <w:r w:rsidRPr="009669DB">
        <w:rPr>
          <w:rFonts w:ascii="Arial" w:hAnsi="Arial" w:cs="Arial"/>
          <w:b/>
          <w:bCs/>
          <w:sz w:val="25"/>
          <w:szCs w:val="25"/>
          <w:u w:val="single"/>
        </w:rPr>
        <w:t>WORK EXPERIENCE</w:t>
      </w:r>
    </w:p>
    <w:p w14:paraId="0D74F32E" w14:textId="77777777" w:rsidR="003E225F" w:rsidRPr="009669DB" w:rsidRDefault="003E225F" w:rsidP="003E225F">
      <w:pPr>
        <w:rPr>
          <w:rFonts w:ascii="Arial" w:hAnsi="Arial" w:cs="Arial"/>
          <w:b/>
          <w:bCs/>
          <w:sz w:val="25"/>
          <w:szCs w:val="25"/>
        </w:rPr>
      </w:pPr>
    </w:p>
    <w:p w14:paraId="5AA1D9CA" w14:textId="77777777" w:rsidR="003E225F" w:rsidRPr="009669DB" w:rsidRDefault="003E225F" w:rsidP="003E225F">
      <w:pPr>
        <w:jc w:val="center"/>
        <w:rPr>
          <w:rFonts w:ascii="Arial" w:hAnsi="Arial" w:cs="Arial"/>
          <w:sz w:val="25"/>
          <w:szCs w:val="25"/>
        </w:rPr>
      </w:pPr>
      <w:r w:rsidRPr="009669DB">
        <w:rPr>
          <w:rFonts w:ascii="Arial" w:hAnsi="Arial" w:cs="Arial"/>
          <w:b/>
          <w:bCs/>
          <w:sz w:val="25"/>
          <w:szCs w:val="25"/>
        </w:rPr>
        <w:t>City of Ottawa, Canada.</w:t>
      </w:r>
    </w:p>
    <w:p w14:paraId="0E2D0F6D" w14:textId="77777777" w:rsidR="003E225F" w:rsidRPr="009669DB" w:rsidRDefault="003E225F" w:rsidP="003E225F">
      <w:pPr>
        <w:jc w:val="center"/>
        <w:rPr>
          <w:rFonts w:ascii="Arial" w:hAnsi="Arial" w:cs="Arial"/>
          <w:i/>
          <w:iCs/>
          <w:sz w:val="21"/>
          <w:szCs w:val="21"/>
        </w:rPr>
      </w:pPr>
      <w:r w:rsidRPr="009669DB">
        <w:rPr>
          <w:rFonts w:ascii="Arial" w:hAnsi="Arial" w:cs="Arial"/>
          <w:i/>
          <w:iCs/>
          <w:sz w:val="21"/>
          <w:szCs w:val="21"/>
        </w:rPr>
        <w:t xml:space="preserve">(Municipal </w:t>
      </w:r>
      <w:r>
        <w:rPr>
          <w:rFonts w:ascii="Arial" w:hAnsi="Arial" w:cs="Arial"/>
          <w:i/>
          <w:iCs/>
          <w:sz w:val="21"/>
          <w:szCs w:val="21"/>
        </w:rPr>
        <w:t>g</w:t>
      </w:r>
      <w:r w:rsidRPr="009669DB">
        <w:rPr>
          <w:rFonts w:ascii="Arial" w:hAnsi="Arial" w:cs="Arial"/>
          <w:i/>
          <w:iCs/>
          <w:sz w:val="21"/>
          <w:szCs w:val="21"/>
        </w:rPr>
        <w:t>overnment of the capital of Canada)</w:t>
      </w:r>
    </w:p>
    <w:p w14:paraId="71B5716E" w14:textId="77777777" w:rsidR="003E225F" w:rsidRPr="009669DB" w:rsidRDefault="003E225F" w:rsidP="003E225F">
      <w:pPr>
        <w:rPr>
          <w:rFonts w:ascii="Arial" w:hAnsi="Arial" w:cs="Arial"/>
          <w:b/>
          <w:bCs/>
        </w:rPr>
      </w:pPr>
    </w:p>
    <w:p w14:paraId="58CD88F0" w14:textId="77777777" w:rsidR="003E225F" w:rsidRPr="009669DB" w:rsidRDefault="003E225F" w:rsidP="003E225F">
      <w:pPr>
        <w:rPr>
          <w:rFonts w:ascii="Arial" w:hAnsi="Arial" w:cs="Arial"/>
          <w:sz w:val="23"/>
          <w:szCs w:val="23"/>
        </w:rPr>
      </w:pPr>
      <w:r w:rsidRPr="009669DB">
        <w:rPr>
          <w:rFonts w:ascii="Arial" w:hAnsi="Arial" w:cs="Arial"/>
          <w:b/>
          <w:bCs/>
          <w:sz w:val="23"/>
          <w:szCs w:val="23"/>
        </w:rPr>
        <w:t xml:space="preserve">Antiracism Specialist </w:t>
      </w:r>
      <w:r w:rsidRPr="009669DB">
        <w:rPr>
          <w:rFonts w:ascii="Arial" w:hAnsi="Arial" w:cs="Arial"/>
          <w:sz w:val="23"/>
          <w:szCs w:val="23"/>
        </w:rPr>
        <w:t>(Portfolio Lead – Systems Modernization &amp; Equity Integration)</w:t>
      </w:r>
    </w:p>
    <w:p w14:paraId="600B4251" w14:textId="77777777" w:rsidR="003E225F" w:rsidRPr="009669DB" w:rsidRDefault="003E225F" w:rsidP="003E225F">
      <w:pPr>
        <w:ind w:left="7920"/>
        <w:rPr>
          <w:rFonts w:ascii="Arial" w:hAnsi="Arial" w:cs="Arial"/>
          <w:b/>
          <w:bCs/>
        </w:rPr>
      </w:pPr>
      <w:r w:rsidRPr="009669DB">
        <w:rPr>
          <w:rFonts w:ascii="Arial" w:hAnsi="Arial" w:cs="Arial"/>
          <w:sz w:val="23"/>
          <w:szCs w:val="23"/>
        </w:rPr>
        <w:t>Jan 2024 – Present</w:t>
      </w:r>
    </w:p>
    <w:p w14:paraId="2AFC032E" w14:textId="77777777" w:rsidR="003E225F" w:rsidRPr="009669DB" w:rsidRDefault="003E225F" w:rsidP="003E225F">
      <w:pPr>
        <w:rPr>
          <w:rFonts w:ascii="Arial" w:eastAsia="Times New Roman" w:hAnsi="Arial" w:cs="Arial"/>
          <w:sz w:val="23"/>
          <w:szCs w:val="23"/>
          <w:lang w:val="en-US"/>
        </w:rPr>
      </w:pPr>
    </w:p>
    <w:p w14:paraId="2112C8D0" w14:textId="77777777" w:rsidR="003E225F" w:rsidRPr="009669DB" w:rsidRDefault="003E225F" w:rsidP="003E225F">
      <w:pPr>
        <w:pStyle w:val="ListParagraph"/>
        <w:numPr>
          <w:ilvl w:val="0"/>
          <w:numId w:val="1"/>
        </w:numPr>
        <w:rPr>
          <w:rFonts w:ascii="Arial" w:hAnsi="Arial" w:cs="Arial"/>
          <w:sz w:val="23"/>
          <w:szCs w:val="23"/>
        </w:rPr>
      </w:pPr>
      <w:r w:rsidRPr="009669DB">
        <w:rPr>
          <w:rFonts w:ascii="Arial" w:hAnsi="Arial" w:cs="Arial"/>
          <w:sz w:val="23"/>
          <w:szCs w:val="23"/>
        </w:rPr>
        <w:t xml:space="preserve">Lead multi-departmental modernization initiatives across a workforce of 17,000+ staff, embedding data governance, analytics, and digital transformation frameworks into operational programs while collaborating with Real Property on technology integration for </w:t>
      </w:r>
      <w:r w:rsidRPr="00A8732A">
        <w:rPr>
          <w:rFonts w:ascii="Arial" w:hAnsi="Arial" w:cs="Arial"/>
          <w:sz w:val="23"/>
          <w:szCs w:val="23"/>
        </w:rPr>
        <w:t xml:space="preserve">historic building </w:t>
      </w:r>
      <w:r w:rsidRPr="009669DB">
        <w:rPr>
          <w:rFonts w:ascii="Arial" w:hAnsi="Arial" w:cs="Arial"/>
          <w:sz w:val="23"/>
          <w:szCs w:val="23"/>
        </w:rPr>
        <w:t>renovations.</w:t>
      </w:r>
    </w:p>
    <w:p w14:paraId="68AEA9E1" w14:textId="77777777" w:rsidR="003E225F" w:rsidRPr="009669DB" w:rsidRDefault="003E225F" w:rsidP="003E225F">
      <w:pPr>
        <w:pStyle w:val="ListParagraph"/>
        <w:numPr>
          <w:ilvl w:val="0"/>
          <w:numId w:val="1"/>
        </w:numPr>
        <w:rPr>
          <w:rFonts w:ascii="Arial" w:hAnsi="Arial" w:cs="Arial"/>
          <w:sz w:val="23"/>
          <w:szCs w:val="23"/>
        </w:rPr>
      </w:pPr>
      <w:r w:rsidRPr="009669DB">
        <w:rPr>
          <w:rFonts w:ascii="Arial" w:hAnsi="Arial" w:cs="Arial"/>
          <w:sz w:val="23"/>
          <w:szCs w:val="23"/>
        </w:rPr>
        <w:t xml:space="preserve">Partner with Digital Services and Facilities Management to align technology upgrades, infrastructure modernization, and secure connectivity deployments with strategic organizational goals, ensuring seamless integration of multimedia systems and access control infrastructure across </w:t>
      </w:r>
      <w:r w:rsidRPr="00D55521">
        <w:rPr>
          <w:rFonts w:ascii="Arial" w:hAnsi="Arial" w:cs="Arial"/>
          <w:sz w:val="23"/>
          <w:szCs w:val="23"/>
        </w:rPr>
        <w:t xml:space="preserve">diverse </w:t>
      </w:r>
      <w:r w:rsidRPr="009669DB">
        <w:rPr>
          <w:rFonts w:ascii="Arial" w:hAnsi="Arial" w:cs="Arial"/>
          <w:sz w:val="23"/>
          <w:szCs w:val="23"/>
        </w:rPr>
        <w:t>facilities.</w:t>
      </w:r>
    </w:p>
    <w:p w14:paraId="0FB8002C" w14:textId="77777777" w:rsidR="003E225F" w:rsidRPr="009669DB" w:rsidRDefault="003E225F" w:rsidP="003E225F">
      <w:pPr>
        <w:pStyle w:val="ListParagraph"/>
        <w:numPr>
          <w:ilvl w:val="0"/>
          <w:numId w:val="1"/>
        </w:numPr>
        <w:rPr>
          <w:rFonts w:ascii="Arial" w:hAnsi="Arial" w:cs="Arial"/>
          <w:sz w:val="23"/>
          <w:szCs w:val="23"/>
        </w:rPr>
      </w:pPr>
      <w:r w:rsidRPr="009669DB">
        <w:rPr>
          <w:rFonts w:ascii="Arial" w:hAnsi="Arial" w:cs="Arial"/>
          <w:sz w:val="23"/>
          <w:szCs w:val="23"/>
        </w:rPr>
        <w:t>Directed technology integration projects involving secure network installations, multimedia systems for training and operational facilities, and physical security infrastructure upgrades across multiple city sites, achieving 29% improved reporting accuracy and measurable collaboration gains across departments.</w:t>
      </w:r>
    </w:p>
    <w:p w14:paraId="20EB4CE3" w14:textId="77777777" w:rsidR="003E225F" w:rsidRPr="009669DB" w:rsidRDefault="003E225F" w:rsidP="003E225F">
      <w:pPr>
        <w:pStyle w:val="ListParagraph"/>
        <w:numPr>
          <w:ilvl w:val="0"/>
          <w:numId w:val="1"/>
        </w:numPr>
        <w:rPr>
          <w:rFonts w:ascii="Arial" w:hAnsi="Arial" w:cs="Arial"/>
          <w:sz w:val="23"/>
          <w:szCs w:val="23"/>
        </w:rPr>
      </w:pPr>
      <w:r w:rsidRPr="009669DB">
        <w:rPr>
          <w:rFonts w:ascii="Arial" w:hAnsi="Arial" w:cs="Arial"/>
          <w:sz w:val="23"/>
          <w:szCs w:val="23"/>
        </w:rPr>
        <w:t>Led city-wide technology-enabled learning series recognized with the Highest Service Award (2025) for innovation and cross-departmental delivery excellence, demonstrating ability to navigate politically sensitive environments and deliver transformative results through collaborative leadership.</w:t>
      </w:r>
    </w:p>
    <w:p w14:paraId="7DF15D14" w14:textId="77777777" w:rsidR="003E225F" w:rsidRPr="009669DB" w:rsidRDefault="003E225F" w:rsidP="003E225F">
      <w:pPr>
        <w:pStyle w:val="ListParagraph"/>
        <w:numPr>
          <w:ilvl w:val="0"/>
          <w:numId w:val="1"/>
        </w:numPr>
        <w:rPr>
          <w:rFonts w:ascii="Arial" w:hAnsi="Arial" w:cs="Arial"/>
          <w:sz w:val="23"/>
          <w:szCs w:val="23"/>
        </w:rPr>
      </w:pPr>
      <w:r w:rsidRPr="009669DB">
        <w:rPr>
          <w:rFonts w:ascii="Arial" w:hAnsi="Arial" w:cs="Arial"/>
          <w:sz w:val="23"/>
          <w:szCs w:val="23"/>
        </w:rPr>
        <w:t>Oversaw stakeholder and project governance across nine departments, ensuring digital and infrastructure initiatives met compliance, security, heritage preservation requirements, and performance standards while maintaining operational continuity.</w:t>
      </w:r>
    </w:p>
    <w:p w14:paraId="2F8CC672" w14:textId="77777777" w:rsidR="003E225F" w:rsidRPr="009669DB" w:rsidRDefault="003E225F" w:rsidP="003E225F">
      <w:pPr>
        <w:pStyle w:val="ListParagraph"/>
        <w:numPr>
          <w:ilvl w:val="0"/>
          <w:numId w:val="1"/>
        </w:numPr>
        <w:rPr>
          <w:rFonts w:ascii="Arial" w:hAnsi="Arial" w:cs="Arial"/>
          <w:sz w:val="23"/>
          <w:szCs w:val="23"/>
        </w:rPr>
      </w:pPr>
      <w:r w:rsidRPr="009669DB">
        <w:rPr>
          <w:rFonts w:ascii="Arial" w:hAnsi="Arial" w:cs="Arial"/>
          <w:sz w:val="23"/>
          <w:szCs w:val="23"/>
        </w:rPr>
        <w:lastRenderedPageBreak/>
        <w:t>Developed frameworks to assess project performance using predictive analytics and Power BI dashboards, supporting executive decisions on resourcing, system integration, and strategic technology investments.</w:t>
      </w:r>
    </w:p>
    <w:p w14:paraId="46A5D8C2" w14:textId="77777777" w:rsidR="003E225F" w:rsidRPr="009669DB" w:rsidRDefault="003E225F" w:rsidP="003E225F">
      <w:pPr>
        <w:rPr>
          <w:rFonts w:ascii="Arial" w:hAnsi="Arial" w:cs="Arial"/>
          <w:b/>
          <w:bCs/>
          <w:sz w:val="25"/>
          <w:szCs w:val="25"/>
        </w:rPr>
      </w:pPr>
    </w:p>
    <w:p w14:paraId="6379600B" w14:textId="77777777" w:rsidR="003E225F" w:rsidRPr="009669DB" w:rsidRDefault="003E225F" w:rsidP="003E225F">
      <w:pPr>
        <w:jc w:val="center"/>
        <w:rPr>
          <w:rFonts w:ascii="Arial" w:hAnsi="Arial" w:cs="Arial"/>
          <w:sz w:val="25"/>
          <w:szCs w:val="25"/>
        </w:rPr>
      </w:pPr>
      <w:r w:rsidRPr="009669DB">
        <w:rPr>
          <w:rFonts w:ascii="Arial" w:hAnsi="Arial" w:cs="Arial"/>
          <w:b/>
          <w:bCs/>
          <w:sz w:val="25"/>
          <w:szCs w:val="25"/>
        </w:rPr>
        <w:t xml:space="preserve">National Health Service (NHS), </w:t>
      </w:r>
      <w:r w:rsidRPr="009669DB">
        <w:rPr>
          <w:rFonts w:ascii="Arial" w:hAnsi="Arial" w:cs="Arial"/>
          <w:sz w:val="25"/>
          <w:szCs w:val="25"/>
        </w:rPr>
        <w:t>Bath &amp; Croydon, England</w:t>
      </w:r>
    </w:p>
    <w:p w14:paraId="42667078" w14:textId="77777777" w:rsidR="003E225F" w:rsidRPr="009669DB" w:rsidRDefault="003E225F" w:rsidP="003E225F">
      <w:pPr>
        <w:jc w:val="center"/>
        <w:rPr>
          <w:rFonts w:ascii="Arial" w:hAnsi="Arial" w:cs="Arial"/>
          <w:i/>
          <w:iCs/>
          <w:sz w:val="21"/>
          <w:szCs w:val="21"/>
        </w:rPr>
      </w:pPr>
      <w:r w:rsidRPr="009669DB">
        <w:rPr>
          <w:rFonts w:ascii="Arial" w:hAnsi="Arial" w:cs="Arial"/>
          <w:i/>
          <w:iCs/>
          <w:sz w:val="21"/>
          <w:szCs w:val="21"/>
        </w:rPr>
        <w:t>(NHS Trust, providing health care for all UK citizens and residents)</w:t>
      </w:r>
    </w:p>
    <w:p w14:paraId="6EF589B3" w14:textId="77777777" w:rsidR="003E225F" w:rsidRPr="009669DB" w:rsidRDefault="003E225F" w:rsidP="003E225F">
      <w:pPr>
        <w:rPr>
          <w:rFonts w:ascii="Arial" w:hAnsi="Arial" w:cs="Arial"/>
          <w:b/>
          <w:bCs/>
        </w:rPr>
      </w:pPr>
    </w:p>
    <w:p w14:paraId="5CB09DA0" w14:textId="77777777" w:rsidR="003E225F" w:rsidRPr="009669DB" w:rsidRDefault="003E225F" w:rsidP="003E225F">
      <w:pPr>
        <w:rPr>
          <w:rFonts w:ascii="Arial" w:hAnsi="Arial" w:cs="Arial"/>
          <w:b/>
          <w:bCs/>
        </w:rPr>
      </w:pPr>
      <w:r w:rsidRPr="009669DB">
        <w:rPr>
          <w:rFonts w:ascii="Arial" w:hAnsi="Arial" w:cs="Arial"/>
          <w:b/>
          <w:bCs/>
        </w:rPr>
        <w:t>Operational Improvement Manager</w:t>
      </w:r>
      <w:r w:rsidRPr="009669DB">
        <w:rPr>
          <w:rFonts w:ascii="Arial" w:hAnsi="Arial" w:cs="Arial"/>
          <w:b/>
          <w:bCs/>
        </w:rPr>
        <w:tab/>
      </w:r>
      <w:r w:rsidRPr="009669DB">
        <w:rPr>
          <w:rFonts w:ascii="Arial" w:hAnsi="Arial" w:cs="Arial"/>
          <w:b/>
          <w:bCs/>
        </w:rPr>
        <w:tab/>
      </w:r>
      <w:r w:rsidRPr="009669DB">
        <w:rPr>
          <w:rFonts w:ascii="Arial" w:hAnsi="Arial" w:cs="Arial"/>
          <w:b/>
          <w:bCs/>
        </w:rPr>
        <w:tab/>
      </w:r>
      <w:r w:rsidRPr="009669DB">
        <w:rPr>
          <w:rFonts w:ascii="Arial" w:hAnsi="Arial" w:cs="Arial"/>
          <w:b/>
          <w:bCs/>
        </w:rPr>
        <w:tab/>
      </w:r>
      <w:r w:rsidRPr="009669DB">
        <w:rPr>
          <w:rFonts w:ascii="Arial" w:hAnsi="Arial" w:cs="Arial"/>
          <w:sz w:val="23"/>
          <w:szCs w:val="23"/>
        </w:rPr>
        <w:tab/>
      </w:r>
      <w:r w:rsidRPr="009669DB">
        <w:rPr>
          <w:rFonts w:ascii="Arial" w:hAnsi="Arial" w:cs="Arial"/>
          <w:sz w:val="23"/>
          <w:szCs w:val="23"/>
        </w:rPr>
        <w:tab/>
        <w:t>Dec 2023 – Jun 2024</w:t>
      </w:r>
    </w:p>
    <w:p w14:paraId="7E9BD7DE" w14:textId="77777777" w:rsidR="003E225F" w:rsidRPr="009669DB" w:rsidRDefault="003E225F" w:rsidP="003E225F">
      <w:pPr>
        <w:rPr>
          <w:rFonts w:ascii="Arial" w:hAnsi="Arial" w:cs="Arial"/>
          <w:b/>
          <w:bCs/>
        </w:rPr>
      </w:pPr>
      <w:r w:rsidRPr="009669DB">
        <w:rPr>
          <w:rFonts w:ascii="Arial" w:hAnsi="Arial" w:cs="Arial"/>
          <w:b/>
          <w:bCs/>
        </w:rPr>
        <w:t>Workstreams Lead</w:t>
      </w:r>
      <w:r w:rsidRPr="009669DB">
        <w:rPr>
          <w:rFonts w:ascii="Arial" w:hAnsi="Arial" w:cs="Arial"/>
          <w:sz w:val="23"/>
          <w:szCs w:val="23"/>
        </w:rPr>
        <w:tab/>
      </w:r>
      <w:r w:rsidRPr="009669DB">
        <w:rPr>
          <w:rFonts w:ascii="Arial" w:hAnsi="Arial" w:cs="Arial"/>
          <w:sz w:val="23"/>
          <w:szCs w:val="23"/>
        </w:rPr>
        <w:tab/>
      </w:r>
      <w:r w:rsidRPr="009669DB">
        <w:rPr>
          <w:rFonts w:ascii="Arial" w:hAnsi="Arial" w:cs="Arial"/>
          <w:sz w:val="23"/>
          <w:szCs w:val="23"/>
        </w:rPr>
        <w:tab/>
      </w:r>
      <w:r w:rsidRPr="009669DB">
        <w:rPr>
          <w:rFonts w:ascii="Arial" w:hAnsi="Arial" w:cs="Arial"/>
          <w:sz w:val="23"/>
          <w:szCs w:val="23"/>
        </w:rPr>
        <w:tab/>
      </w:r>
      <w:r w:rsidRPr="009669DB">
        <w:rPr>
          <w:rFonts w:ascii="Arial" w:hAnsi="Arial" w:cs="Arial"/>
          <w:sz w:val="23"/>
          <w:szCs w:val="23"/>
        </w:rPr>
        <w:tab/>
      </w:r>
      <w:r w:rsidRPr="009669DB">
        <w:rPr>
          <w:rFonts w:ascii="Arial" w:hAnsi="Arial" w:cs="Arial"/>
          <w:sz w:val="23"/>
          <w:szCs w:val="23"/>
        </w:rPr>
        <w:tab/>
      </w:r>
      <w:r>
        <w:rPr>
          <w:rFonts w:ascii="Arial" w:hAnsi="Arial" w:cs="Arial"/>
          <w:sz w:val="23"/>
          <w:szCs w:val="23"/>
        </w:rPr>
        <w:tab/>
      </w:r>
      <w:r w:rsidRPr="009669DB">
        <w:rPr>
          <w:rFonts w:ascii="Arial" w:hAnsi="Arial" w:cs="Arial"/>
          <w:sz w:val="23"/>
          <w:szCs w:val="23"/>
        </w:rPr>
        <w:tab/>
      </w:r>
      <w:r w:rsidRPr="009669DB">
        <w:rPr>
          <w:rFonts w:ascii="Arial" w:hAnsi="Arial" w:cs="Arial"/>
          <w:sz w:val="23"/>
          <w:szCs w:val="23"/>
        </w:rPr>
        <w:tab/>
        <w:t>Nov 2022 – May 2023</w:t>
      </w:r>
    </w:p>
    <w:p w14:paraId="3BB54A32" w14:textId="77777777" w:rsidR="003E225F" w:rsidRPr="009669DB" w:rsidRDefault="003E225F" w:rsidP="003E225F">
      <w:pPr>
        <w:rPr>
          <w:rFonts w:ascii="Arial" w:eastAsia="Times New Roman" w:hAnsi="Arial" w:cs="Arial"/>
          <w:sz w:val="23"/>
          <w:szCs w:val="23"/>
          <w:lang w:val="en-US"/>
        </w:rPr>
      </w:pPr>
    </w:p>
    <w:p w14:paraId="34EC4565" w14:textId="77777777" w:rsidR="003E225F" w:rsidRPr="009669DB" w:rsidRDefault="003E225F" w:rsidP="003E225F">
      <w:pPr>
        <w:pStyle w:val="ListParagraph"/>
        <w:numPr>
          <w:ilvl w:val="0"/>
          <w:numId w:val="2"/>
        </w:numPr>
        <w:rPr>
          <w:rFonts w:ascii="Arial" w:hAnsi="Arial" w:cs="Arial"/>
          <w:sz w:val="23"/>
          <w:szCs w:val="23"/>
        </w:rPr>
      </w:pPr>
      <w:r w:rsidRPr="009669DB">
        <w:rPr>
          <w:rFonts w:ascii="Arial" w:hAnsi="Arial" w:cs="Arial"/>
          <w:sz w:val="23"/>
          <w:szCs w:val="23"/>
        </w:rPr>
        <w:t>Delivered complex IT and infrastructure portfolios embedded within major hospital construction and refurbishment projects, including integration of multimedia systems for clinical training facilities, physical security and access control systems across multiple sites, and secure network connectivity throughout construction phases without disrupting critical healthcare operations.</w:t>
      </w:r>
    </w:p>
    <w:p w14:paraId="672EF660" w14:textId="77777777" w:rsidR="003E225F" w:rsidRPr="009669DB" w:rsidRDefault="003E225F" w:rsidP="003E225F">
      <w:pPr>
        <w:pStyle w:val="ListParagraph"/>
        <w:numPr>
          <w:ilvl w:val="0"/>
          <w:numId w:val="2"/>
        </w:numPr>
        <w:rPr>
          <w:rFonts w:ascii="Arial" w:hAnsi="Arial" w:cs="Arial"/>
          <w:sz w:val="23"/>
          <w:szCs w:val="23"/>
        </w:rPr>
      </w:pPr>
      <w:r w:rsidRPr="009669DB">
        <w:rPr>
          <w:rFonts w:ascii="Arial" w:hAnsi="Arial" w:cs="Arial"/>
          <w:sz w:val="23"/>
          <w:szCs w:val="23"/>
        </w:rPr>
        <w:t>Led integration of clinical and administrative digital systems during facility upgrades, optimizing project delivery timelines by 17%, improving interoperability and data flow across multi-site operations by 31%, and achieving $1.2M in annualized savings through process redesign and proactive risk management.</w:t>
      </w:r>
    </w:p>
    <w:p w14:paraId="0FAEB40B" w14:textId="77777777" w:rsidR="003E225F" w:rsidRPr="009669DB" w:rsidRDefault="003E225F" w:rsidP="003E225F">
      <w:pPr>
        <w:pStyle w:val="ListParagraph"/>
        <w:numPr>
          <w:ilvl w:val="0"/>
          <w:numId w:val="2"/>
        </w:numPr>
        <w:rPr>
          <w:rFonts w:ascii="Arial" w:hAnsi="Arial" w:cs="Arial"/>
          <w:sz w:val="23"/>
          <w:szCs w:val="23"/>
        </w:rPr>
      </w:pPr>
      <w:r w:rsidRPr="009669DB">
        <w:rPr>
          <w:rFonts w:ascii="Arial" w:hAnsi="Arial" w:cs="Arial"/>
          <w:sz w:val="23"/>
          <w:szCs w:val="23"/>
        </w:rPr>
        <w:t>Introduced PMO governance models enhancing project visibility, accountability, and performance measurement across over 800 stakeholders, including technical teams, operational staff, governance bodies, and ministerial oversight groups in a high-accountability governmental environment.</w:t>
      </w:r>
    </w:p>
    <w:p w14:paraId="3C3DC471" w14:textId="77777777" w:rsidR="003E225F" w:rsidRPr="009669DB" w:rsidRDefault="003E225F" w:rsidP="003E225F">
      <w:pPr>
        <w:pStyle w:val="ListParagraph"/>
        <w:numPr>
          <w:ilvl w:val="0"/>
          <w:numId w:val="2"/>
        </w:numPr>
        <w:rPr>
          <w:rFonts w:ascii="Arial" w:hAnsi="Arial" w:cs="Arial"/>
          <w:sz w:val="23"/>
          <w:szCs w:val="23"/>
        </w:rPr>
      </w:pPr>
      <w:r w:rsidRPr="009669DB">
        <w:rPr>
          <w:rFonts w:ascii="Arial" w:hAnsi="Arial" w:cs="Arial"/>
          <w:sz w:val="23"/>
          <w:szCs w:val="23"/>
        </w:rPr>
        <w:t>Established a comprehensive delivery roadmap for technology modernization that aligned strategic IT investments with long-term clinical and operational priorities while ensuring compliance with governmental procurement processes and heritage building regulations for historic NHS facilities.</w:t>
      </w:r>
    </w:p>
    <w:p w14:paraId="28A5F09A" w14:textId="77777777" w:rsidR="003E225F" w:rsidRPr="009669DB" w:rsidRDefault="003E225F" w:rsidP="003E225F">
      <w:pPr>
        <w:pStyle w:val="ListParagraph"/>
        <w:numPr>
          <w:ilvl w:val="0"/>
          <w:numId w:val="2"/>
        </w:numPr>
        <w:rPr>
          <w:rFonts w:ascii="Arial" w:hAnsi="Arial" w:cs="Arial"/>
          <w:sz w:val="23"/>
          <w:szCs w:val="23"/>
        </w:rPr>
      </w:pPr>
      <w:r w:rsidRPr="009669DB">
        <w:rPr>
          <w:rFonts w:ascii="Arial" w:hAnsi="Arial" w:cs="Arial"/>
          <w:sz w:val="23"/>
          <w:szCs w:val="23"/>
        </w:rPr>
        <w:t>Managed vendor relationships and procurement processes for technology and construction contracts, ensuring full alignment with governmental standards, security requirements, and budget constraints across complex, politically sensitive projects.</w:t>
      </w:r>
    </w:p>
    <w:p w14:paraId="010C1DB7" w14:textId="77777777" w:rsidR="003E225F" w:rsidRPr="009669DB" w:rsidRDefault="003E225F" w:rsidP="003E225F">
      <w:pPr>
        <w:pStyle w:val="ListParagraph"/>
        <w:numPr>
          <w:ilvl w:val="0"/>
          <w:numId w:val="2"/>
        </w:numPr>
        <w:rPr>
          <w:rFonts w:ascii="Arial" w:hAnsi="Arial" w:cs="Arial"/>
          <w:sz w:val="23"/>
          <w:szCs w:val="23"/>
        </w:rPr>
      </w:pPr>
      <w:r w:rsidRPr="009669DB">
        <w:rPr>
          <w:rFonts w:ascii="Arial" w:hAnsi="Arial" w:cs="Arial"/>
          <w:sz w:val="23"/>
          <w:szCs w:val="23"/>
        </w:rPr>
        <w:t>Mentored delivery leads, project managers, and analysts to strengthen project control, risk management, and metrics-based reporting capabilities, building high-performing teams capable of delivering in matrix environments.</w:t>
      </w:r>
    </w:p>
    <w:p w14:paraId="48DC99D2" w14:textId="77777777" w:rsidR="003E225F" w:rsidRPr="009669DB" w:rsidRDefault="003E225F" w:rsidP="003E225F">
      <w:pPr>
        <w:rPr>
          <w:rFonts w:ascii="Arial" w:hAnsi="Arial" w:cs="Arial"/>
          <w:b/>
          <w:bCs/>
          <w:sz w:val="25"/>
          <w:szCs w:val="25"/>
        </w:rPr>
      </w:pPr>
    </w:p>
    <w:p w14:paraId="5205EACD" w14:textId="77777777" w:rsidR="003E225F" w:rsidRPr="009669DB" w:rsidRDefault="003E225F" w:rsidP="003E225F">
      <w:pPr>
        <w:jc w:val="center"/>
        <w:rPr>
          <w:rFonts w:ascii="Arial" w:hAnsi="Arial" w:cs="Arial"/>
          <w:sz w:val="25"/>
          <w:szCs w:val="25"/>
        </w:rPr>
      </w:pPr>
      <w:proofErr w:type="spellStart"/>
      <w:r w:rsidRPr="009669DB">
        <w:rPr>
          <w:rFonts w:ascii="Arial" w:hAnsi="Arial" w:cs="Arial"/>
          <w:b/>
          <w:bCs/>
          <w:sz w:val="25"/>
          <w:szCs w:val="25"/>
        </w:rPr>
        <w:t>StarLink</w:t>
      </w:r>
      <w:proofErr w:type="spellEnd"/>
      <w:r w:rsidRPr="009669DB">
        <w:rPr>
          <w:rFonts w:ascii="Arial" w:hAnsi="Arial" w:cs="Arial"/>
          <w:b/>
          <w:bCs/>
          <w:sz w:val="25"/>
          <w:szCs w:val="25"/>
        </w:rPr>
        <w:t xml:space="preserve"> Resources (</w:t>
      </w:r>
      <w:proofErr w:type="spellStart"/>
      <w:r w:rsidRPr="009669DB">
        <w:rPr>
          <w:rFonts w:ascii="Arial" w:hAnsi="Arial" w:cs="Arial"/>
          <w:b/>
          <w:bCs/>
          <w:sz w:val="25"/>
          <w:szCs w:val="25"/>
        </w:rPr>
        <w:t>pty</w:t>
      </w:r>
      <w:proofErr w:type="spellEnd"/>
      <w:r w:rsidRPr="009669DB">
        <w:rPr>
          <w:rFonts w:ascii="Arial" w:hAnsi="Arial" w:cs="Arial"/>
          <w:b/>
          <w:bCs/>
          <w:sz w:val="25"/>
          <w:szCs w:val="25"/>
        </w:rPr>
        <w:t>) Ltd,</w:t>
      </w:r>
      <w:r w:rsidRPr="009669DB">
        <w:rPr>
          <w:rFonts w:ascii="Arial" w:hAnsi="Arial" w:cs="Arial"/>
          <w:sz w:val="25"/>
          <w:szCs w:val="25"/>
        </w:rPr>
        <w:t xml:space="preserve"> Cape Town</w:t>
      </w:r>
    </w:p>
    <w:p w14:paraId="480D93C9" w14:textId="77777777" w:rsidR="003E225F" w:rsidRPr="009669DB" w:rsidRDefault="003E225F" w:rsidP="003E225F">
      <w:pPr>
        <w:rPr>
          <w:rFonts w:ascii="Arial" w:hAnsi="Arial" w:cs="Arial"/>
          <w:i/>
          <w:iCs/>
          <w:sz w:val="23"/>
          <w:szCs w:val="23"/>
        </w:rPr>
      </w:pPr>
    </w:p>
    <w:p w14:paraId="4BEB73A4" w14:textId="77777777" w:rsidR="003E225F" w:rsidRPr="009669DB" w:rsidRDefault="003E225F" w:rsidP="003E225F">
      <w:pPr>
        <w:rPr>
          <w:rFonts w:ascii="Arial" w:hAnsi="Arial" w:cs="Arial"/>
          <w:sz w:val="23"/>
          <w:szCs w:val="23"/>
        </w:rPr>
      </w:pPr>
      <w:r w:rsidRPr="009669DB">
        <w:rPr>
          <w:rFonts w:ascii="Arial" w:hAnsi="Arial" w:cs="Arial"/>
          <w:b/>
          <w:bCs/>
        </w:rPr>
        <w:t>Senior Project Manager</w:t>
      </w:r>
      <w:r w:rsidRPr="009669DB">
        <w:rPr>
          <w:rFonts w:ascii="Arial" w:hAnsi="Arial" w:cs="Arial"/>
          <w:b/>
          <w:bCs/>
        </w:rPr>
        <w:tab/>
      </w:r>
      <w:r w:rsidRPr="009669DB">
        <w:rPr>
          <w:rFonts w:ascii="Arial" w:hAnsi="Arial" w:cs="Arial"/>
          <w:b/>
          <w:bCs/>
        </w:rPr>
        <w:tab/>
      </w:r>
      <w:r w:rsidRPr="009669DB">
        <w:rPr>
          <w:rFonts w:ascii="Arial" w:hAnsi="Arial" w:cs="Arial"/>
          <w:b/>
          <w:bCs/>
        </w:rPr>
        <w:tab/>
      </w:r>
      <w:r w:rsidRPr="009669DB">
        <w:rPr>
          <w:rFonts w:ascii="Arial" w:hAnsi="Arial" w:cs="Arial"/>
          <w:b/>
          <w:bCs/>
        </w:rPr>
        <w:tab/>
      </w:r>
      <w:r w:rsidRPr="009669DB">
        <w:rPr>
          <w:rFonts w:ascii="Arial" w:hAnsi="Arial" w:cs="Arial"/>
          <w:sz w:val="23"/>
          <w:szCs w:val="23"/>
        </w:rPr>
        <w:tab/>
      </w:r>
      <w:r>
        <w:rPr>
          <w:rFonts w:ascii="Arial" w:hAnsi="Arial" w:cs="Arial"/>
          <w:sz w:val="23"/>
          <w:szCs w:val="23"/>
        </w:rPr>
        <w:tab/>
      </w:r>
      <w:r w:rsidRPr="009669DB">
        <w:rPr>
          <w:rFonts w:ascii="Arial" w:hAnsi="Arial" w:cs="Arial"/>
          <w:sz w:val="23"/>
          <w:szCs w:val="23"/>
        </w:rPr>
        <w:tab/>
      </w:r>
      <w:r w:rsidRPr="009669DB">
        <w:rPr>
          <w:rFonts w:ascii="Arial" w:hAnsi="Arial" w:cs="Arial"/>
          <w:sz w:val="23"/>
          <w:szCs w:val="23"/>
        </w:rPr>
        <w:tab/>
        <w:t>Jun 2019 – Oct 2022</w:t>
      </w:r>
    </w:p>
    <w:p w14:paraId="22C02A74" w14:textId="77777777" w:rsidR="003E225F" w:rsidRPr="009669DB" w:rsidRDefault="003E225F" w:rsidP="003E225F">
      <w:pPr>
        <w:rPr>
          <w:rFonts w:ascii="Arial" w:hAnsi="Arial" w:cs="Arial"/>
          <w:sz w:val="23"/>
          <w:szCs w:val="23"/>
        </w:rPr>
      </w:pPr>
    </w:p>
    <w:p w14:paraId="41296FBE" w14:textId="77777777" w:rsidR="003E225F" w:rsidRPr="009669DB" w:rsidRDefault="003E225F" w:rsidP="003E225F">
      <w:pPr>
        <w:pStyle w:val="ListParagraph"/>
        <w:numPr>
          <w:ilvl w:val="0"/>
          <w:numId w:val="3"/>
        </w:numPr>
        <w:rPr>
          <w:rFonts w:ascii="Arial" w:hAnsi="Arial" w:cs="Arial"/>
          <w:sz w:val="23"/>
          <w:szCs w:val="23"/>
        </w:rPr>
      </w:pPr>
      <w:r w:rsidRPr="009669DB">
        <w:rPr>
          <w:rFonts w:ascii="Arial" w:hAnsi="Arial" w:cs="Arial"/>
          <w:sz w:val="23"/>
          <w:szCs w:val="23"/>
        </w:rPr>
        <w:t>Managed multi-million-dollar IT and physical infrastructure programs including network installations, security systems deployments, multimedia solutions, and facilities technology integration valued at over $8.4M, achieving 98% on-time delivery across three regions.</w:t>
      </w:r>
    </w:p>
    <w:p w14:paraId="6DB0B06D" w14:textId="77777777" w:rsidR="003E225F" w:rsidRPr="009669DB" w:rsidRDefault="003E225F" w:rsidP="003E225F">
      <w:pPr>
        <w:pStyle w:val="ListParagraph"/>
        <w:numPr>
          <w:ilvl w:val="0"/>
          <w:numId w:val="3"/>
        </w:numPr>
        <w:rPr>
          <w:rFonts w:ascii="Arial" w:hAnsi="Arial" w:cs="Arial"/>
          <w:sz w:val="23"/>
          <w:szCs w:val="23"/>
        </w:rPr>
      </w:pPr>
      <w:r w:rsidRPr="009669DB">
        <w:rPr>
          <w:rFonts w:ascii="Arial" w:hAnsi="Arial" w:cs="Arial"/>
          <w:sz w:val="23"/>
          <w:szCs w:val="23"/>
        </w:rPr>
        <w:t>Implemented performance dashboards using Tableau and advanced analytics to improve resource allocation efficiency by 35%, enhancing transparency for executive leadership and enabling data-driven decision-making across concurrent project portfolios.</w:t>
      </w:r>
    </w:p>
    <w:p w14:paraId="2E6D2EB9" w14:textId="77777777" w:rsidR="003E225F" w:rsidRPr="009669DB" w:rsidRDefault="003E225F" w:rsidP="003E225F">
      <w:pPr>
        <w:pStyle w:val="ListParagraph"/>
        <w:numPr>
          <w:ilvl w:val="0"/>
          <w:numId w:val="3"/>
        </w:numPr>
        <w:rPr>
          <w:rFonts w:ascii="Arial" w:hAnsi="Arial" w:cs="Arial"/>
          <w:sz w:val="23"/>
          <w:szCs w:val="23"/>
        </w:rPr>
      </w:pPr>
      <w:r w:rsidRPr="009669DB">
        <w:rPr>
          <w:rFonts w:ascii="Arial" w:hAnsi="Arial" w:cs="Arial"/>
          <w:sz w:val="23"/>
          <w:szCs w:val="23"/>
        </w:rPr>
        <w:t>Directed modernization of operational systems, data platforms, and integrated technology solutions, achieving 22% reduction in turnaround times, improved cross-team coordination, and enhanced system interoperability across geographically distributed sites.</w:t>
      </w:r>
    </w:p>
    <w:p w14:paraId="2DA6430E" w14:textId="77777777" w:rsidR="003E225F" w:rsidRPr="009669DB" w:rsidRDefault="003E225F" w:rsidP="003E225F">
      <w:pPr>
        <w:pStyle w:val="ListParagraph"/>
        <w:numPr>
          <w:ilvl w:val="0"/>
          <w:numId w:val="3"/>
        </w:numPr>
        <w:rPr>
          <w:rFonts w:ascii="Arial" w:hAnsi="Arial" w:cs="Arial"/>
          <w:sz w:val="23"/>
          <w:szCs w:val="23"/>
        </w:rPr>
      </w:pPr>
      <w:r w:rsidRPr="009669DB">
        <w:rPr>
          <w:rFonts w:ascii="Arial" w:hAnsi="Arial" w:cs="Arial"/>
          <w:sz w:val="23"/>
          <w:szCs w:val="23"/>
        </w:rPr>
        <w:t>Oversaw vendor management, procurement, and compliance processes ensuring full alignment with regional technical standards, governmental regulations, and security requirements while managing stakeholder expectations across complex, multi-party agreements.</w:t>
      </w:r>
    </w:p>
    <w:p w14:paraId="5E672D60" w14:textId="77777777" w:rsidR="003E225F" w:rsidRPr="009669DB" w:rsidRDefault="003E225F" w:rsidP="003E225F">
      <w:pPr>
        <w:pStyle w:val="ListParagraph"/>
        <w:numPr>
          <w:ilvl w:val="0"/>
          <w:numId w:val="3"/>
        </w:numPr>
        <w:rPr>
          <w:rFonts w:ascii="Arial" w:hAnsi="Arial" w:cs="Arial"/>
          <w:sz w:val="23"/>
          <w:szCs w:val="23"/>
        </w:rPr>
      </w:pPr>
      <w:r w:rsidRPr="009669DB">
        <w:rPr>
          <w:rFonts w:ascii="Arial" w:hAnsi="Arial" w:cs="Arial"/>
          <w:sz w:val="23"/>
          <w:szCs w:val="23"/>
        </w:rPr>
        <w:t>Led cross-functional teams in matrix environments, coordinating technical specialists, contractors, operational staff, and executive stakeholders to deliver integrated solutions that balanced competing priorities and maintained project momentum.</w:t>
      </w:r>
    </w:p>
    <w:p w14:paraId="3744AC0B" w14:textId="77777777" w:rsidR="003E225F" w:rsidRPr="009669DB" w:rsidRDefault="003E225F" w:rsidP="003E225F">
      <w:pPr>
        <w:rPr>
          <w:rFonts w:ascii="Arial" w:hAnsi="Arial" w:cs="Arial"/>
          <w:sz w:val="23"/>
          <w:szCs w:val="23"/>
        </w:rPr>
      </w:pPr>
    </w:p>
    <w:p w14:paraId="6088F89D" w14:textId="77777777" w:rsidR="003E225F" w:rsidRPr="009669DB" w:rsidRDefault="003E225F" w:rsidP="003E225F">
      <w:pPr>
        <w:rPr>
          <w:rFonts w:ascii="Arial" w:hAnsi="Arial" w:cs="Arial"/>
          <w:b/>
          <w:bCs/>
          <w:sz w:val="25"/>
          <w:szCs w:val="25"/>
          <w:u w:val="single"/>
        </w:rPr>
      </w:pPr>
    </w:p>
    <w:p w14:paraId="01B677FB" w14:textId="77777777" w:rsidR="003E225F" w:rsidRPr="009669DB" w:rsidRDefault="003E225F" w:rsidP="003E225F">
      <w:pPr>
        <w:rPr>
          <w:rFonts w:ascii="Arial" w:hAnsi="Arial" w:cs="Arial"/>
          <w:b/>
          <w:bCs/>
          <w:sz w:val="25"/>
          <w:szCs w:val="25"/>
          <w:u w:val="single"/>
        </w:rPr>
      </w:pPr>
      <w:r w:rsidRPr="009669DB">
        <w:rPr>
          <w:rFonts w:ascii="Arial" w:hAnsi="Arial" w:cs="Arial"/>
          <w:b/>
          <w:bCs/>
          <w:sz w:val="25"/>
          <w:szCs w:val="25"/>
          <w:u w:val="single"/>
        </w:rPr>
        <w:t>Education</w:t>
      </w:r>
    </w:p>
    <w:p w14:paraId="50257C99" w14:textId="77777777" w:rsidR="003E225F" w:rsidRPr="009669DB" w:rsidRDefault="003E225F" w:rsidP="003E225F">
      <w:pPr>
        <w:rPr>
          <w:rFonts w:ascii="Arial" w:hAnsi="Arial" w:cs="Arial"/>
          <w:sz w:val="23"/>
          <w:szCs w:val="23"/>
        </w:rPr>
      </w:pPr>
      <w:r w:rsidRPr="009669DB">
        <w:rPr>
          <w:rFonts w:ascii="Arial" w:hAnsi="Arial" w:cs="Arial"/>
          <w:sz w:val="23"/>
          <w:szCs w:val="23"/>
        </w:rPr>
        <w:t>University of Chester, England</w:t>
      </w:r>
      <w:r w:rsidRPr="009669DB">
        <w:rPr>
          <w:rFonts w:ascii="Arial" w:hAnsi="Arial" w:cs="Arial"/>
          <w:sz w:val="23"/>
          <w:szCs w:val="23"/>
        </w:rPr>
        <w:tab/>
      </w:r>
      <w:r w:rsidRPr="009669DB">
        <w:rPr>
          <w:rFonts w:ascii="Arial" w:hAnsi="Arial" w:cs="Arial"/>
          <w:sz w:val="23"/>
          <w:szCs w:val="23"/>
        </w:rPr>
        <w:tab/>
        <w:t>Master of Science (MSc) –Management</w:t>
      </w:r>
    </w:p>
    <w:p w14:paraId="4929DE10" w14:textId="77777777" w:rsidR="003E225F" w:rsidRPr="009669DB" w:rsidRDefault="003E225F" w:rsidP="003E225F">
      <w:pPr>
        <w:rPr>
          <w:rFonts w:ascii="Arial" w:hAnsi="Arial" w:cs="Arial"/>
          <w:sz w:val="23"/>
          <w:szCs w:val="23"/>
        </w:rPr>
      </w:pPr>
      <w:r w:rsidRPr="009669DB">
        <w:rPr>
          <w:rFonts w:ascii="Arial" w:hAnsi="Arial" w:cs="Arial"/>
          <w:sz w:val="23"/>
          <w:szCs w:val="23"/>
        </w:rPr>
        <w:t>University of Benin, Nigeria</w:t>
      </w:r>
      <w:r w:rsidRPr="009669DB">
        <w:rPr>
          <w:rFonts w:ascii="Arial" w:hAnsi="Arial" w:cs="Arial"/>
          <w:sz w:val="23"/>
          <w:szCs w:val="23"/>
        </w:rPr>
        <w:tab/>
      </w:r>
      <w:r w:rsidRPr="009669DB">
        <w:rPr>
          <w:rFonts w:ascii="Arial" w:hAnsi="Arial" w:cs="Arial"/>
          <w:sz w:val="23"/>
          <w:szCs w:val="23"/>
        </w:rPr>
        <w:tab/>
      </w:r>
      <w:r>
        <w:rPr>
          <w:rFonts w:ascii="Arial" w:hAnsi="Arial" w:cs="Arial"/>
          <w:sz w:val="23"/>
          <w:szCs w:val="23"/>
        </w:rPr>
        <w:tab/>
      </w:r>
      <w:r w:rsidRPr="009669DB">
        <w:rPr>
          <w:rFonts w:ascii="Arial" w:hAnsi="Arial" w:cs="Arial"/>
          <w:sz w:val="23"/>
          <w:szCs w:val="23"/>
        </w:rPr>
        <w:t>Bachelor of Dental Surgery (BDS)</w:t>
      </w:r>
    </w:p>
    <w:p w14:paraId="6638EC8B" w14:textId="2417DA73" w:rsidR="003E225F" w:rsidRDefault="003E225F" w:rsidP="003E225F">
      <w:pPr>
        <w:rPr>
          <w:rFonts w:ascii="Arial" w:hAnsi="Arial" w:cs="Arial"/>
          <w:b/>
          <w:bCs/>
          <w:sz w:val="25"/>
          <w:szCs w:val="25"/>
          <w:u w:val="single"/>
        </w:rPr>
      </w:pPr>
    </w:p>
    <w:p w14:paraId="42242C91" w14:textId="00CE98C3" w:rsidR="002526E0" w:rsidRDefault="002526E0" w:rsidP="003E225F">
      <w:pPr>
        <w:rPr>
          <w:rFonts w:ascii="Arial" w:hAnsi="Arial" w:cs="Arial"/>
          <w:b/>
          <w:bCs/>
          <w:sz w:val="25"/>
          <w:szCs w:val="25"/>
          <w:u w:val="single"/>
        </w:rPr>
      </w:pPr>
    </w:p>
    <w:p w14:paraId="10C71B67" w14:textId="4172F87D" w:rsidR="002526E0" w:rsidRDefault="002526E0" w:rsidP="003E225F">
      <w:pPr>
        <w:rPr>
          <w:rFonts w:ascii="Arial" w:hAnsi="Arial" w:cs="Arial"/>
          <w:b/>
          <w:bCs/>
          <w:sz w:val="25"/>
          <w:szCs w:val="25"/>
          <w:u w:val="single"/>
        </w:rPr>
      </w:pPr>
    </w:p>
    <w:p w14:paraId="72B3AFFB" w14:textId="77777777" w:rsidR="002526E0" w:rsidRPr="009669DB" w:rsidRDefault="002526E0" w:rsidP="003E225F">
      <w:pPr>
        <w:rPr>
          <w:rFonts w:ascii="Arial" w:hAnsi="Arial" w:cs="Arial"/>
          <w:b/>
          <w:bCs/>
          <w:sz w:val="25"/>
          <w:szCs w:val="25"/>
          <w:u w:val="single"/>
        </w:rPr>
      </w:pPr>
    </w:p>
    <w:p w14:paraId="30D77D71" w14:textId="77777777" w:rsidR="003E225F" w:rsidRPr="009669DB" w:rsidRDefault="003E225F" w:rsidP="003E225F">
      <w:pPr>
        <w:rPr>
          <w:rFonts w:ascii="Arial" w:hAnsi="Arial" w:cs="Arial"/>
          <w:b/>
          <w:bCs/>
          <w:sz w:val="25"/>
          <w:szCs w:val="25"/>
          <w:u w:val="single"/>
        </w:rPr>
      </w:pPr>
    </w:p>
    <w:p w14:paraId="55F435EF" w14:textId="77777777" w:rsidR="003E225F" w:rsidRPr="009669DB" w:rsidRDefault="003E225F" w:rsidP="003E225F">
      <w:pPr>
        <w:rPr>
          <w:rFonts w:ascii="Arial" w:hAnsi="Arial" w:cs="Arial"/>
          <w:b/>
          <w:bCs/>
          <w:sz w:val="25"/>
          <w:szCs w:val="25"/>
          <w:u w:val="single"/>
        </w:rPr>
      </w:pPr>
      <w:r w:rsidRPr="009669DB">
        <w:rPr>
          <w:rFonts w:ascii="Arial" w:hAnsi="Arial" w:cs="Arial"/>
          <w:b/>
          <w:bCs/>
          <w:sz w:val="25"/>
          <w:szCs w:val="25"/>
          <w:u w:val="single"/>
        </w:rPr>
        <w:t>Certifications &amp; Professional Development</w:t>
      </w:r>
    </w:p>
    <w:p w14:paraId="14C60285" w14:textId="77777777" w:rsidR="003E225F" w:rsidRPr="009669DB" w:rsidRDefault="003E225F" w:rsidP="003E225F">
      <w:pPr>
        <w:pStyle w:val="ListParagraph"/>
        <w:numPr>
          <w:ilvl w:val="0"/>
          <w:numId w:val="4"/>
        </w:numPr>
        <w:rPr>
          <w:rFonts w:ascii="Arial" w:hAnsi="Arial" w:cs="Arial"/>
          <w:sz w:val="23"/>
          <w:szCs w:val="23"/>
        </w:rPr>
      </w:pPr>
      <w:r w:rsidRPr="009669DB">
        <w:rPr>
          <w:rFonts w:ascii="Arial" w:hAnsi="Arial" w:cs="Arial"/>
          <w:sz w:val="23"/>
          <w:szCs w:val="23"/>
        </w:rPr>
        <w:t>Additional Skills</w:t>
      </w:r>
    </w:p>
    <w:p w14:paraId="0B5B62FD" w14:textId="77777777" w:rsidR="003E225F" w:rsidRPr="009669DB" w:rsidRDefault="003E225F" w:rsidP="003E225F">
      <w:pPr>
        <w:pStyle w:val="ListParagraph"/>
        <w:numPr>
          <w:ilvl w:val="0"/>
          <w:numId w:val="4"/>
        </w:numPr>
        <w:rPr>
          <w:rFonts w:ascii="Arial" w:hAnsi="Arial" w:cs="Arial"/>
          <w:sz w:val="23"/>
          <w:szCs w:val="23"/>
        </w:rPr>
      </w:pPr>
      <w:r w:rsidRPr="009669DB">
        <w:rPr>
          <w:rFonts w:ascii="Arial" w:hAnsi="Arial" w:cs="Arial"/>
          <w:sz w:val="23"/>
          <w:szCs w:val="23"/>
        </w:rPr>
        <w:t>Bilingual (English &amp; French, functional proficiency)</w:t>
      </w:r>
    </w:p>
    <w:p w14:paraId="4BF14001" w14:textId="77777777" w:rsidR="003E225F" w:rsidRPr="009669DB" w:rsidRDefault="003E225F" w:rsidP="003E225F">
      <w:pPr>
        <w:pStyle w:val="ListParagraph"/>
        <w:numPr>
          <w:ilvl w:val="0"/>
          <w:numId w:val="4"/>
        </w:numPr>
        <w:rPr>
          <w:rFonts w:ascii="Arial" w:hAnsi="Arial" w:cs="Arial"/>
          <w:sz w:val="23"/>
          <w:szCs w:val="23"/>
        </w:rPr>
      </w:pPr>
      <w:r w:rsidRPr="009669DB">
        <w:rPr>
          <w:rFonts w:ascii="Arial" w:hAnsi="Arial" w:cs="Arial"/>
          <w:sz w:val="23"/>
          <w:szCs w:val="23"/>
        </w:rPr>
        <w:t>Advanced data analytics and visualization skills</w:t>
      </w:r>
    </w:p>
    <w:p w14:paraId="013133C5" w14:textId="77777777" w:rsidR="003E225F" w:rsidRPr="009669DB" w:rsidRDefault="003E225F" w:rsidP="003E225F">
      <w:pPr>
        <w:pStyle w:val="ListParagraph"/>
        <w:numPr>
          <w:ilvl w:val="0"/>
          <w:numId w:val="4"/>
        </w:numPr>
        <w:rPr>
          <w:rFonts w:ascii="Arial" w:hAnsi="Arial" w:cs="Arial"/>
          <w:sz w:val="23"/>
          <w:szCs w:val="23"/>
        </w:rPr>
      </w:pPr>
      <w:r w:rsidRPr="009669DB">
        <w:rPr>
          <w:rFonts w:ascii="Arial" w:hAnsi="Arial" w:cs="Arial"/>
          <w:sz w:val="23"/>
          <w:szCs w:val="23"/>
        </w:rPr>
        <w:t>Certified Project and Delivery Management Professional</w:t>
      </w:r>
    </w:p>
    <w:p w14:paraId="579BB208" w14:textId="77777777" w:rsidR="003E225F" w:rsidRPr="009669DB" w:rsidRDefault="003E225F" w:rsidP="003E225F">
      <w:pPr>
        <w:pStyle w:val="ListParagraph"/>
        <w:numPr>
          <w:ilvl w:val="0"/>
          <w:numId w:val="4"/>
        </w:numPr>
        <w:rPr>
          <w:rFonts w:ascii="Arial" w:hAnsi="Arial" w:cs="Arial"/>
          <w:sz w:val="23"/>
          <w:szCs w:val="23"/>
        </w:rPr>
      </w:pPr>
      <w:r w:rsidRPr="009669DB">
        <w:rPr>
          <w:rFonts w:ascii="Arial" w:hAnsi="Arial" w:cs="Arial"/>
          <w:sz w:val="23"/>
          <w:szCs w:val="23"/>
        </w:rPr>
        <w:t>Knowledge of Gender-Based Analysis Plus (GBA Plus) and the Accessible Canada Act</w:t>
      </w:r>
    </w:p>
    <w:p w14:paraId="0B09AFDB" w14:textId="77777777" w:rsidR="003E225F" w:rsidRPr="009669DB" w:rsidRDefault="003E225F" w:rsidP="003E225F">
      <w:pPr>
        <w:pStyle w:val="ListParagraph"/>
        <w:numPr>
          <w:ilvl w:val="0"/>
          <w:numId w:val="4"/>
        </w:numPr>
        <w:rPr>
          <w:rFonts w:ascii="Arial" w:hAnsi="Arial" w:cs="Arial"/>
          <w:sz w:val="23"/>
          <w:szCs w:val="23"/>
        </w:rPr>
      </w:pPr>
      <w:r w:rsidRPr="009669DB">
        <w:rPr>
          <w:rFonts w:ascii="Arial" w:hAnsi="Arial" w:cs="Arial"/>
          <w:sz w:val="23"/>
          <w:szCs w:val="23"/>
        </w:rPr>
        <w:t>Skilled in developing inclusive, accessible, and engaging public education programs</w:t>
      </w:r>
    </w:p>
    <w:p w14:paraId="0DAC266D" w14:textId="77777777" w:rsidR="003E225F" w:rsidRPr="009669DB" w:rsidRDefault="003E225F" w:rsidP="003E225F">
      <w:pPr>
        <w:rPr>
          <w:rFonts w:ascii="Arial" w:hAnsi="Arial" w:cs="Arial"/>
          <w:sz w:val="23"/>
          <w:szCs w:val="23"/>
        </w:rPr>
      </w:pPr>
    </w:p>
    <w:p w14:paraId="204ACA1D" w14:textId="77777777" w:rsidR="003E225F" w:rsidRPr="009669DB" w:rsidRDefault="003E225F" w:rsidP="003E225F">
      <w:pPr>
        <w:rPr>
          <w:rFonts w:ascii="Arial" w:hAnsi="Arial" w:cs="Arial"/>
          <w:b/>
          <w:bCs/>
          <w:sz w:val="25"/>
          <w:szCs w:val="25"/>
          <w:u w:val="single"/>
        </w:rPr>
      </w:pPr>
      <w:r w:rsidRPr="009669DB">
        <w:rPr>
          <w:rFonts w:ascii="Arial" w:hAnsi="Arial" w:cs="Arial"/>
          <w:b/>
          <w:bCs/>
          <w:sz w:val="25"/>
          <w:szCs w:val="25"/>
          <w:u w:val="single"/>
        </w:rPr>
        <w:t>Technical Skills</w:t>
      </w:r>
    </w:p>
    <w:p w14:paraId="70387BF2" w14:textId="77777777" w:rsidR="003E225F" w:rsidRPr="009669DB" w:rsidRDefault="003E225F" w:rsidP="003E225F">
      <w:pPr>
        <w:pStyle w:val="ListParagraph"/>
        <w:numPr>
          <w:ilvl w:val="0"/>
          <w:numId w:val="4"/>
        </w:numPr>
        <w:rPr>
          <w:rFonts w:ascii="Arial" w:hAnsi="Arial" w:cs="Arial"/>
          <w:sz w:val="23"/>
          <w:szCs w:val="23"/>
        </w:rPr>
      </w:pPr>
      <w:r w:rsidRPr="009669DB">
        <w:rPr>
          <w:rFonts w:ascii="Arial" w:hAnsi="Arial" w:cs="Arial"/>
          <w:sz w:val="23"/>
          <w:szCs w:val="23"/>
        </w:rPr>
        <w:t>Additional Skills</w:t>
      </w:r>
    </w:p>
    <w:p w14:paraId="41F7E2B5" w14:textId="77777777" w:rsidR="003E225F" w:rsidRPr="009669DB" w:rsidRDefault="003E225F" w:rsidP="003E225F">
      <w:pPr>
        <w:pStyle w:val="ListParagraph"/>
        <w:numPr>
          <w:ilvl w:val="0"/>
          <w:numId w:val="4"/>
        </w:numPr>
        <w:rPr>
          <w:rFonts w:ascii="Arial" w:hAnsi="Arial" w:cs="Arial"/>
          <w:sz w:val="23"/>
          <w:szCs w:val="23"/>
        </w:rPr>
      </w:pPr>
      <w:r w:rsidRPr="009669DB">
        <w:rPr>
          <w:rFonts w:ascii="Arial" w:hAnsi="Arial" w:cs="Arial"/>
          <w:sz w:val="23"/>
          <w:szCs w:val="23"/>
        </w:rPr>
        <w:t>Bilingual (English &amp; French, functional proficiency)</w:t>
      </w:r>
    </w:p>
    <w:p w14:paraId="5DC113E4" w14:textId="77777777" w:rsidR="003E225F" w:rsidRPr="009669DB" w:rsidRDefault="003E225F" w:rsidP="003E225F">
      <w:pPr>
        <w:pStyle w:val="ListParagraph"/>
        <w:numPr>
          <w:ilvl w:val="0"/>
          <w:numId w:val="4"/>
        </w:numPr>
        <w:rPr>
          <w:rFonts w:ascii="Arial" w:hAnsi="Arial" w:cs="Arial"/>
          <w:sz w:val="23"/>
          <w:szCs w:val="23"/>
        </w:rPr>
      </w:pPr>
      <w:r w:rsidRPr="009669DB">
        <w:rPr>
          <w:rFonts w:ascii="Arial" w:hAnsi="Arial" w:cs="Arial"/>
          <w:sz w:val="23"/>
          <w:szCs w:val="23"/>
        </w:rPr>
        <w:t>Advanced data analytics and visualization skills</w:t>
      </w:r>
    </w:p>
    <w:p w14:paraId="5324FF5F" w14:textId="77777777" w:rsidR="003E225F" w:rsidRPr="009669DB" w:rsidRDefault="003E225F" w:rsidP="003E225F">
      <w:pPr>
        <w:pStyle w:val="ListParagraph"/>
        <w:numPr>
          <w:ilvl w:val="0"/>
          <w:numId w:val="4"/>
        </w:numPr>
        <w:rPr>
          <w:rFonts w:ascii="Arial" w:hAnsi="Arial" w:cs="Arial"/>
          <w:sz w:val="23"/>
          <w:szCs w:val="23"/>
        </w:rPr>
      </w:pPr>
      <w:r w:rsidRPr="009669DB">
        <w:rPr>
          <w:rFonts w:ascii="Arial" w:hAnsi="Arial" w:cs="Arial"/>
          <w:sz w:val="23"/>
          <w:szCs w:val="23"/>
        </w:rPr>
        <w:t>Certified Project and Delivery Management Professional</w:t>
      </w:r>
    </w:p>
    <w:p w14:paraId="4D65CEC8" w14:textId="77777777" w:rsidR="003E225F" w:rsidRPr="009669DB" w:rsidRDefault="003E225F" w:rsidP="003E225F">
      <w:pPr>
        <w:pStyle w:val="ListParagraph"/>
        <w:numPr>
          <w:ilvl w:val="0"/>
          <w:numId w:val="4"/>
        </w:numPr>
        <w:rPr>
          <w:rFonts w:ascii="Arial" w:hAnsi="Arial" w:cs="Arial"/>
          <w:sz w:val="23"/>
          <w:szCs w:val="23"/>
        </w:rPr>
      </w:pPr>
      <w:r w:rsidRPr="009669DB">
        <w:rPr>
          <w:rFonts w:ascii="Arial" w:hAnsi="Arial" w:cs="Arial"/>
          <w:sz w:val="23"/>
          <w:szCs w:val="23"/>
        </w:rPr>
        <w:t>Knowledge of Gender-Based Analysis Plus (GBA Plus) and the Accessible Canada Act</w:t>
      </w:r>
    </w:p>
    <w:p w14:paraId="55BA9E61" w14:textId="77777777" w:rsidR="003E225F" w:rsidRPr="009669DB" w:rsidRDefault="003E225F" w:rsidP="003E225F">
      <w:pPr>
        <w:pStyle w:val="ListParagraph"/>
        <w:numPr>
          <w:ilvl w:val="0"/>
          <w:numId w:val="4"/>
        </w:numPr>
        <w:rPr>
          <w:rFonts w:ascii="Arial" w:hAnsi="Arial" w:cs="Arial"/>
          <w:sz w:val="23"/>
          <w:szCs w:val="23"/>
        </w:rPr>
      </w:pPr>
      <w:r w:rsidRPr="009669DB">
        <w:rPr>
          <w:rFonts w:ascii="Arial" w:hAnsi="Arial" w:cs="Arial"/>
          <w:sz w:val="23"/>
          <w:szCs w:val="23"/>
        </w:rPr>
        <w:t>Skilled in developing inclusive, accessible, and engaging public education programs</w:t>
      </w:r>
    </w:p>
    <w:p w14:paraId="735AD344" w14:textId="77777777" w:rsidR="003E225F" w:rsidRPr="009669DB" w:rsidRDefault="003E225F" w:rsidP="003E225F">
      <w:pPr>
        <w:rPr>
          <w:rFonts w:ascii="Arial" w:hAnsi="Arial" w:cs="Arial"/>
          <w:sz w:val="23"/>
          <w:szCs w:val="23"/>
        </w:rPr>
      </w:pPr>
    </w:p>
    <w:p w14:paraId="7E67C458" w14:textId="77777777" w:rsidR="003E225F" w:rsidRPr="009669DB" w:rsidRDefault="003E225F" w:rsidP="003E225F">
      <w:pPr>
        <w:rPr>
          <w:rFonts w:ascii="Arial" w:hAnsi="Arial" w:cs="Arial"/>
          <w:sz w:val="23"/>
          <w:szCs w:val="23"/>
        </w:rPr>
      </w:pPr>
    </w:p>
    <w:p w14:paraId="6DE472DB" w14:textId="77777777" w:rsidR="003E225F" w:rsidRPr="009669DB" w:rsidRDefault="003E225F" w:rsidP="003E225F">
      <w:pPr>
        <w:rPr>
          <w:sz w:val="22"/>
          <w:szCs w:val="22"/>
        </w:rPr>
      </w:pPr>
    </w:p>
    <w:p w14:paraId="73CCC57A" w14:textId="77777777" w:rsidR="00C37F4F" w:rsidRDefault="002526E0"/>
    <w:sectPr w:rsidR="00C37F4F" w:rsidSect="0035376B">
      <w:pgSz w:w="11901" w:h="16840"/>
      <w:pgMar w:top="147" w:right="567" w:bottom="230" w:left="567"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A72AC"/>
    <w:multiLevelType w:val="hybridMultilevel"/>
    <w:tmpl w:val="09F0B5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0B86522"/>
    <w:multiLevelType w:val="hybridMultilevel"/>
    <w:tmpl w:val="3F60BF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A8D49A1"/>
    <w:multiLevelType w:val="hybridMultilevel"/>
    <w:tmpl w:val="B9325E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DD435AF"/>
    <w:multiLevelType w:val="hybridMultilevel"/>
    <w:tmpl w:val="8F645E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1E3"/>
    <w:rsid w:val="00124435"/>
    <w:rsid w:val="002526E0"/>
    <w:rsid w:val="002F0F8C"/>
    <w:rsid w:val="00354A24"/>
    <w:rsid w:val="003E225F"/>
    <w:rsid w:val="004532AA"/>
    <w:rsid w:val="00560B31"/>
    <w:rsid w:val="008541E3"/>
    <w:rsid w:val="008D075C"/>
    <w:rsid w:val="008F45C3"/>
    <w:rsid w:val="00B746F7"/>
    <w:rsid w:val="00C27078"/>
    <w:rsid w:val="00F641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F34B21E"/>
  <w15:chartTrackingRefBased/>
  <w15:docId w15:val="{BD9DD0E5-4D54-A744-888F-E4329F111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2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E225F"/>
    <w:rPr>
      <w:color w:val="0563C1" w:themeColor="hyperlink"/>
      <w:u w:val="single"/>
    </w:rPr>
  </w:style>
  <w:style w:type="paragraph" w:styleId="ListParagraph">
    <w:name w:val="List Paragraph"/>
    <w:basedOn w:val="Normal"/>
    <w:link w:val="ListParagraphChar"/>
    <w:uiPriority w:val="34"/>
    <w:qFormat/>
    <w:rsid w:val="003E225F"/>
    <w:pPr>
      <w:ind w:left="720"/>
      <w:contextualSpacing/>
    </w:pPr>
    <w:rPr>
      <w:rFonts w:ascii="Times New Roman" w:eastAsia="Times New Roman" w:hAnsi="Times New Roman" w:cs="Times New Roman"/>
      <w:lang w:val="en-US"/>
    </w:rPr>
  </w:style>
  <w:style w:type="character" w:customStyle="1" w:styleId="ListParagraphChar">
    <w:name w:val="List Paragraph Char"/>
    <w:link w:val="ListParagraph"/>
    <w:uiPriority w:val="34"/>
    <w:rsid w:val="003E225F"/>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dedoyincadesina@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1087</Words>
  <Characters>6198</Characters>
  <Application>Microsoft Office Word</Application>
  <DocSecurity>0</DocSecurity>
  <Lines>51</Lines>
  <Paragraphs>14</Paragraphs>
  <ScaleCrop>false</ScaleCrop>
  <Company/>
  <LinksUpToDate>false</LinksUpToDate>
  <CharactersWithSpaces>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 Adesina</dc:creator>
  <cp:keywords/>
  <dc:description/>
  <cp:lastModifiedBy>Ade Adesina</cp:lastModifiedBy>
  <cp:revision>3</cp:revision>
  <dcterms:created xsi:type="dcterms:W3CDTF">2025-10-17T03:11:00Z</dcterms:created>
  <dcterms:modified xsi:type="dcterms:W3CDTF">2025-10-17T03:15:00Z</dcterms:modified>
</cp:coreProperties>
</file>